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e-commerce-specific products with manufacturers and improved supply-chain processes.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