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and 1.6 million keywords with approximately $3.6 million in monthly spend for a single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