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Scaled monthly marketing volume from approximately $200K to $800K while improving ROAS from 1.5 to 3.5.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HubSpot • ChatGPT • Claude • Cursor • Google Tag Manager • Google Ads • Microsoft Ads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gecko-job:scout-708</dc:identifier>
</cp:coreProperties>
</file>