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Ads API • Microsoft Ads • Google Tag Manager • Google Search Console • Google Ads Editor • Google Analytics 4 • Looker Studio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gecko-job:scout-2255</dc:identifier>
</cp:coreProperties>
</file>