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After success with optimization, the question was posed by management, "If we were to give you an additional $10 million dollars, where would we invest it, and why"? Using regression models based on previous year and previous periods, we were able to very accurately predict the outcome of the types of tests we used: hold-out, geo-promotional offers, scale-ups, scale-downs, reallocation of funds to different channels, etc.</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Worked extensively with Amazon Vendor and Seller Central (FBA and FBM) leading to other consignment initiatives (CastleGate, Target.com, Costco.com etc.)</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Analytics 4 • Microsoft Ads • Google Search Console • Google Ads Editor • Bing Ads Editor • Meta Ads • Google Ads API • Google Tag Manager • Power BI • Amazon Seller Central • Amazon Vendor Central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