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reporting across 10+ marketing channels using Python, Databricks, SQL, Excel, and Funnel.io.</w:t>
      </w:r>
    </w:p>
    <w:p>
      <w:pPr>
        <w:pStyle w:val="ListBullet"/>
        <w:keepNex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p>
      <w:pPr>
        <w:pStyle w:val="ListBulle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Designed the company's information architecture and ERP-system flow and implemented systems to increase productivity, efficiency, transparency, and collaboration.</w:t>
      </w:r>
    </w:p>
    <w:p>
      <w:pPr>
        <w:pStyle w:val="ListBulle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p>
      <w:pPr>
        <w:pStyle w:val="ListBullet"/>
        <w:spacing w:before="0" w:after="20" w:line="276" w:lineRule="auto"/>
        <w:ind w:left="259"/>
        <w:jc w:val="left"/>
      </w:pPr>
      <w:r>
        <w:rPr>
          <w:rFonts w:ascii="EB Garamond" w:hAnsi="EB Garamond"/>
          <w:b w:val="0"/>
          <w:sz w:val="22"/>
        </w:rPr>
        <w:t>Implemented human-assisted campaign automation with JavaScript based on promotions and business goals.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Designed and introduced new marketing concepts using graphic-design and animation software.</w:t>
      </w:r>
    </w:p>
    <w:p>
      <w:pPr>
        <w:pStyle w:val="ListBullet"/>
        <w:spacing w:before="0" w:after="20" w:line="276" w:lineRule="auto"/>
        <w:ind w:left="259"/>
        <w:jc w:val="left"/>
      </w:pPr>
      <w:r>
        <w:rPr>
          <w:rFonts w:ascii="EB Garamond" w:hAnsi="EB Garamond"/>
          <w:b w:val="0"/>
          <w:sz w:val="22"/>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Meta Ads • Shopify • Google Analytics 4 • Google Ads • Microsoft Ads • Google Tag Manager • Google Ads Editor • Bing Ads Editor • Google Ads API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