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 marketing and e-commerce leader with experience navigating growth across sales, operations, technology, and retail partnerships. Managed 75+ Google Ads accounts while advising clients on channel allocation, campaign structure, and growth priorities.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Studied each client's account using industry leading analytical software to make data-driven recommendations</w:t>
      </w:r>
    </w:p>
    <w:p>
      <w:pPr>
        <w:pStyle w:val="ListBulle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SQL • Google Analytics 4 • Google Tag Manager • VS Code • Google Ads • Microsoft Ads • Google Search Console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gecko-job:88ab1946-a247-43b5-93bf-5769915f78b4</dc:identifier>
</cp:coreProperties>
</file>