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an in-house PPC structure spanning 32 businesses, including team training, scalable operations, and ERP integration.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Set up custom reporting in GA4 using custom Google Tag Manager configurations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Google Search Console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gecko-job:ee4ed3900ff776db</dc:identifier>
</cp:coreProperties>
</file>