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Google Ads • Microsoft Ads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gecko-job:scout-47</dc:identifier>
</cp:coreProperties>
</file>