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Salesforce • Google Analytics 4 • Google Tag Manager • Google Search Console • Google Ads Editor • Google Ads API • Microsoft Ads • Bing Ads Editor • Meta Ads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gecko-job:fa9aebd0-e27c-4df6-b8ad-a425fc672971</dc:identifier>
</cp:coreProperties>
</file>