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Search Console • Google Ads Editor • Google Ads API • Microsoft Ads • Looker Studio • Bing Ads Editor • Meta Ads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gecko-job:3f8f4838d77e2fec</dc:identifier>
</cp:coreProperties>
</file>