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professional with hands-on experience managing Google Ads and Microsoft Ads accounts, optimizing bids and budgets, researching keywords and audiences, and communicating campaign performance to clients. Combines advanced Excel and Google Ads Editor skills with automated reporting, conversion measurement, and A/B testing. Built reporting across more than 10 marketing channels and improved ROAS from 1.5 to 3.5 through bidding strategy, audience analysis, campaign testing, and budget allocation.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Ads Editor • Google Ads • Google Search Console • Bing Ads Editor • Google Ads API • Microsoft Ads • Google Analytics 4 • Google Tag Manager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gecko-job:scout-2891</dc:identifier>
</cp:coreProperties>
</file>