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and e-commerce leader with experience navigating growth across sales, operations, technology, and retail partnerships. Managed 75+ Google Ads accounts while advising clients on channel allocation, campaign structure, and growth priorities.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Studied each client's account using industry leading analytical software to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Ads • Google Analytics 4 • Google Ads Editor • Amazon Vendor Central • Google Ads API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gecko-job:cd3e6b7a-f46f-4021-80e3-990e89488a3d</dc:identifier>
</cp:coreProperties>
</file>