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Used market research and business planning to help establish tax and finance departments that contributed more than 25% of firm revenue.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VS Code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gecko-job:5265009007</dc:identifier>
</cp:coreProperties>
</file>