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Hands-on digital marketing professional who connects campaign optimization with measurement and website execution. Built an in-house PPC structure spanning 32 businesses, including team training, scalable operations, and ERP integration. Used ChatGPT in Google Sheets to rewrite Shopify product descriptions for SEO and eliminate duplicate content.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A/B &amp; Multivariate Testing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facilitate the transition of four to five agency relationships in-house, evaluating agency cost structures, prioritization, automation approaches, and the impact of newer Google machine-learning capabilities on legacy rule-based systems.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12 accounts, 32 campaigns, approximately 110,000 ad groups, 1.6 million keywords, and approximately $3.6 million in monthly spend for one brand.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Lifted the company up from a very non-digital, traditional B2B distributor to a functional digital environment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directly with clients on business goals, pain points, budget allocation, campaign structure, SEO, website, email, social, and paid media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Strategized directly with clients on how to best distribute their marketing funds based on their business needs into different channels including: website development, SEO, email campaigns, Google Ads search, display, mobile, re-marketing, and YouTube campaigns, and all social media platforms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Led an eight-person e-commerce team responsible for paid search, customer acquisition, campaign delivery, website performance, and growth across the U.S., Canada, and U.K.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all online marketing efforts using multiple SEO/SEM tools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Google Ads • Microsoft Ads • Google Analytics 4 • Google Search Console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gecko-job:31e63cb3-1204-491e-837e-0e55ec670f08</dc:identifier>
</cp:coreProperties>
</file>