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leader with a background in client strategy, performance analytics, and connected marketing systems. Managed up to $30 million per month in paid media with a four-person team, combining account operations with budget oversight.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Operational Efficiency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Ads • Microsoft Ads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gecko-job:ff52945f5619ea41</dc:identifier>
</cp:coreProperties>
</file>