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marketer whose experience connects consumer-facing content, paid acquisition, and website delivery. Partnered with web development and content teams on custom landing pages and Performance Max campaign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Advised clients directly on business goals and how to allocate marketing funds across website development, SEO, email, paid search, display, mobile, remarketing, YouTube, and social media.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JavaScript • Google Tag Manager • Google Ads • Microsoft Ads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gecko-job:73ca983458b5794d</dc:identifier>
</cp:coreProperties>
</file>