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75+ Google Ads accounts while advising clients on channel allocation, campaign structure, and growth priorities.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Tag Manager • Power BI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gecko-job:64e89738-5846-493c-a64b-698da086af58</dc:identifier>
</cp:coreProperties>
</file>