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Performance marketing specialist with a strong technical foundation in measurement and e-commerce operations. Used market research and business planning to help establish tax and finance departments that contributed more than 25% of firm revenue.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Campaign Optimization</w:t>
            </w:r>
          </w:p>
        </w:tc>
        <w:tc>
          <w:tcPr>
            <w:tcW w:type="dxa" w:w="5400"/>
          </w:tcPr>
          <w:p>
            <w:pPr>
              <w:pStyle w:val="ListBullet"/>
              <w:spacing w:after="0" w:line="276" w:lineRule="auto"/>
            </w:pPr>
            <w:r/>
            <w:r>
              <w:rPr>
                <w:rFonts w:ascii="EB Garamond" w:hAnsi="EB Garamond"/>
                <w:sz w:val="22"/>
              </w:rPr>
              <w:t>B2B &amp; B2C Marketing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market research and business planning to help establish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Increased monthly marketing volume from approximately $200,000 to $800,000 while improving ROAS from 1.5 to 3.5.</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Converted and interpreted JSON results to data-mine SERP</w:t>
      </w:r>
    </w:p>
    <w:p>
      <w:pPr>
        <w:pStyle w:val="ListBullet"/>
        <w:spacing w:before="0" w:after="20" w:line="276" w:lineRule="auto"/>
        <w:ind w:left="259"/>
        <w:jc w:val="left"/>
      </w:pPr>
      <w:r>
        <w:rPr>
          <w:rFonts w:ascii="EB Garamond" w:hAnsi="EB Garamond"/>
          <w:b w:val="0"/>
          <w:sz w:val="22"/>
        </w:rPr>
        <w:t>Conducted competitor research using Python web scraping.</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Built Funnel.io reporting pipelines and presented consolidated performance data in Google Data/Looker Studio.</w:t>
      </w:r>
    </w:p>
    <w:p>
      <w:pPr>
        <w:pStyle w:val="ListBullet"/>
        <w:spacing w:before="0" w:after="20" w:line="276" w:lineRule="auto"/>
        <w:ind w:left="259"/>
        <w:jc w:val="left"/>
      </w:pPr>
      <w:r>
        <w:rPr>
          <w:rFonts w:ascii="EB Garamond" w:hAnsi="EB Garamond"/>
          <w:b w:val="0"/>
          <w:sz w:val="22"/>
        </w:rPr>
        <w:t>Used industry-leading analytical tools to study account performance and make data-driven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Created business goals, annual projections, and KPIs with senior management and reported data from Magento, Google Analytics, ACCTivate, QuickBooks, and advertising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Microsoft Ads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gecko-job:0634a070-06e7-4556-9e8a-cfd285ae896c</dc:identifier>
</cp:coreProperties>
</file>