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Growth-oriented paid-media leader experienced in scaling investment while improving returns. Scaled monthly marketing volume from approximately $200K to $800K while improving ROAS from 1.5 to 3.5. Built a headless e-commerce retail website with React and Next.js and connected Shopify directly to manufacturer databases.</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Marketing Analytics</w:t>
            </w:r>
          </w:p>
        </w:tc>
      </w:tr>
      <w:tr>
        <w:tc>
          <w:tcPr>
            <w:tcW w:type="dxa" w:w="5400"/>
          </w:tcPr>
          <w:p>
            <w:pPr>
              <w:pStyle w:val="ListBullet"/>
              <w:spacing w:after="0" w:line="276" w:lineRule="auto"/>
            </w:pPr>
            <w:r/>
            <w:r>
              <w:rPr>
                <w:rFonts w:ascii="EB Garamond" w:hAnsi="EB Garamond"/>
                <w:sz w:val="22"/>
              </w:rPr>
              <w:t>Attribution Modeling</w:t>
            </w:r>
          </w:p>
        </w:tc>
        <w:tc>
          <w:tcPr>
            <w:tcW w:type="dxa" w:w="5400"/>
          </w:tcPr>
          <w:p>
            <w:pPr>
              <w:pStyle w:val="ListBullet"/>
              <w:spacing w:after="0" w:line="276" w:lineRule="auto"/>
            </w:pPr>
            <w:r/>
            <w:r>
              <w:rPr>
                <w:rFonts w:ascii="EB Garamond" w:hAnsi="EB Garamond"/>
                <w:sz w:val="22"/>
              </w:rPr>
              <w:t>Paid Media Strategy</w:t>
            </w:r>
          </w:p>
        </w:tc>
      </w:tr>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Conversion Rate Optimization</w:t>
            </w:r>
          </w:p>
        </w:tc>
      </w:tr>
      <w:tr>
        <w:tc>
          <w:tcPr>
            <w:tcW w:type="dxa" w:w="5400"/>
          </w:tcPr>
          <w:p>
            <w:pPr>
              <w:pStyle w:val="ListBullet"/>
              <w:spacing w:after="0" w:line="276" w:lineRule="auto"/>
            </w:pPr>
            <w:r/>
            <w:r>
              <w:rPr>
                <w:rFonts w:ascii="EB Garamond" w:hAnsi="EB Garamond"/>
                <w:sz w:val="22"/>
              </w:rPr>
              <w:t>Cross-Functional Leadership</w:t>
            </w:r>
          </w:p>
        </w:tc>
        <w:tc>
          <w:tcPr>
            <w:tcW w:type="dxa" w:w="5400"/>
          </w:tcPr>
          <w:p>
            <w:pPr>
              <w:pStyle w:val="ListBullet"/>
              <w:spacing w:after="0" w:line="276" w:lineRule="auto"/>
            </w:pPr>
            <w:r/>
            <w:r>
              <w:rPr>
                <w:rFonts w:ascii="EB Garamond" w:hAnsi="EB Garamond"/>
                <w:sz w:val="22"/>
              </w:rPr>
              <w:t>E-Commerce Strategy</w:t>
            </w:r>
          </w:p>
        </w:tc>
      </w:tr>
      <w:tr>
        <w:tc>
          <w:tcPr>
            <w:tcW w:type="dxa" w:w="5400"/>
          </w:tcPr>
          <w:p>
            <w:pPr>
              <w:pStyle w:val="ListBullet"/>
              <w:spacing w:after="0" w:line="276" w:lineRule="auto"/>
            </w:pPr>
            <w:r/>
            <w:r>
              <w:rPr>
                <w:rFonts w:ascii="EB Garamond" w:hAnsi="EB Garamond"/>
                <w:sz w:val="22"/>
              </w:rPr>
              <w:t>Marketing Automation</w:t>
            </w:r>
          </w:p>
        </w:tc>
        <w:tc>
          <w:tcPr>
            <w:tcW w:type="dxa" w:w="5400"/>
          </w:tcPr>
          <w:p>
            <w:pPr>
              <w:pStyle w:val="ListBullet"/>
              <w:spacing w:after="0" w:line="276" w:lineRule="auto"/>
            </w:pPr>
            <w:r/>
            <w:r>
              <w:rPr>
                <w:rFonts w:ascii="EB Garamond" w:hAnsi="EB Garamond"/>
                <w:sz w:val="22"/>
              </w:rPr>
              <w:t>Budget Forecasting</w:t>
            </w:r>
          </w:p>
        </w:tc>
      </w:tr>
      <w:tr>
        <w:tc>
          <w:tcPr>
            <w:tcW w:type="dxa" w:w="5400"/>
          </w:tcPr>
          <w:p>
            <w:pPr>
              <w:pStyle w:val="ListBullet"/>
              <w:spacing w:after="0" w:line="276" w:lineRule="auto"/>
            </w:pPr>
            <w:r/>
            <w:r>
              <w:rPr>
                <w:rFonts w:ascii="EB Garamond" w:hAnsi="EB Garamond"/>
                <w:sz w:val="22"/>
              </w:rPr>
              <w:t>Customer Acquisition</w:t>
            </w:r>
          </w:p>
        </w:tc>
        <w:tc>
          <w:tcPr>
            <w:tcW w:type="dxa" w:w="5400"/>
          </w:tcPr>
          <w:p>
            <w:pPr>
              <w:pStyle w:val="ListBullet"/>
              <w:spacing w:after="0" w:line="276" w:lineRule="auto"/>
            </w:pPr>
            <w:r/>
            <w:r>
              <w:rPr>
                <w:rFonts w:ascii="EB Garamond" w:hAnsi="EB Garamond"/>
                <w:sz w:val="22"/>
              </w:rPr>
              <w:t>SEO &amp; SEM Strategy</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Scaled monthly marketing volume from approximately $200,000 to $800,000 while improving ROAS from 1.5 to 3.5 through bidding, audience, budget, campaign, and conversion optimization.</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Used market research and business planning to help establish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p>
      <w:pPr>
        <w:pStyle w:val="ListBullet"/>
        <w:keepNext/>
        <w:spacing w:before="0" w:after="20" w:line="276" w:lineRule="auto"/>
        <w:ind w:left="259"/>
        <w:jc w:val="left"/>
      </w:pPr>
      <w:r>
        <w:rPr>
          <w:rFonts w:ascii="EB Garamond" w:hAnsi="EB Garamond"/>
          <w:b w:val="0"/>
          <w:sz w:val="22"/>
        </w:rPr>
        <w:t>Funnel testing for reach, comparison, conversion (micro-included), and then internal LTV testing, Click-to-Call systems assessment, iSpot Analysis for TV/OTT (reach) campaigns</w:t>
      </w:r>
    </w:p>
    <w:p>
      <w:pPr>
        <w:pStyle w:val="ListBulle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keepNext/>
        <w:spacing w:before="0" w:after="20" w:line="276" w:lineRule="auto"/>
        <w:ind w:left="259"/>
        <w:jc w:val="left"/>
      </w:pPr>
      <w:r>
        <w:rPr>
          <w:rFonts w:ascii="EB Garamond" w:hAnsi="EB Garamond"/>
          <w:b w:val="0"/>
          <w:sz w:val="22"/>
        </w:rPr>
        <w:t>Scaled monthly marketing volume from approximately $200,000 to $800,000 while improving ROAS from 1.5 to 3.5 through bidding, audience, budget, campaign, and conversion optimization.</w:t>
      </w:r>
    </w:p>
    <w:p>
      <w:pPr>
        <w:pStyle w:val="ListBulle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South Jordan, UT</w:t>
            </w:r>
          </w:p>
        </w:tc>
        <w:tc>
          <w:tcPr>
            <w:tcW w:type="dxa" w:w="1872"/>
            <w:tcMar>
              <w:top w:w="0" w:type="dxa"/>
              <w:left w:w="0" w:type="dxa"/>
              <w:bottom w:w="0" w:type="dxa"/>
              <w:right w:w="0" w:type="dxa"/>
            </w:tcMar>
          </w:tcPr>
          <w:p>
            <w:pPr>
              <w:keepNext/>
              <w:spacing w:before="0" w:after="0"/>
              <w:jc w:val="right"/>
            </w:pPr>
            <w:r>
              <w:rPr>
                <w:sz w:val="21"/>
              </w:rPr>
              <w:t>Aug 2020–Apr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keepNext/>
        <w:spacing w:before="0" w:after="20" w:line="276" w:lineRule="auto"/>
        <w:ind w:left="259"/>
        <w:jc w:val="left"/>
      </w:pPr>
      <w:r>
        <w:rPr>
          <w:rFonts w:ascii="EB Garamond" w:hAnsi="EB Garamond"/>
          <w:b w:val="0"/>
          <w:sz w:val="22"/>
        </w:rPr>
        <w:t>Conducted competitor research using Python web scraping.</w:t>
      </w:r>
    </w:p>
    <w:p>
      <w:pPr>
        <w:pStyle w:val="ListBulle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2020</w:t>
            </w:r>
          </w:p>
        </w:tc>
      </w:tr>
    </w:tbl>
    <w:p>
      <w:pPr>
        <w:pStyle w:val="ListBullet"/>
        <w:keepNext/>
        <w:spacing w:before="0" w:after="20" w:line="276" w:lineRule="auto"/>
        <w:ind w:left="259"/>
        <w:jc w:val="left"/>
      </w:pPr>
      <w:r>
        <w:rPr>
          <w:rFonts w:ascii="EB Garamond" w:hAnsi="EB Garamond"/>
          <w:b w:val="0"/>
          <w:sz w:val="22"/>
        </w:rPr>
        <w:t>Directed digital marketing and e-commerce for a large B2B distributor, coordinating execution and reporting across marketing, sales, operations, finance, IT, and product teams.</w:t>
      </w:r>
    </w:p>
    <w:p>
      <w:pPr>
        <w:pStyle w:val="ListBullet"/>
        <w:keepNext/>
        <w:spacing w:before="0" w:after="20" w:line="276" w:lineRule="auto"/>
        <w:ind w:left="259"/>
        <w:jc w:val="left"/>
      </w:pPr>
      <w:r>
        <w:rPr>
          <w:rFonts w:ascii="EB Garamond" w:hAnsi="EB Garamond"/>
          <w:b w:val="0"/>
          <w:sz w:val="22"/>
        </w:rPr>
        <w:t>Served as a technology, marketing, cultural-change, team, and thought leader while coordinating with IT, Operations, Finance, Product Development, HR, Sales, and other department heads.</w:t>
      </w:r>
    </w:p>
    <w:p>
      <w:pPr>
        <w:pStyle w:val="ListBullet"/>
        <w:spacing w:before="0" w:after="20" w:line="276" w:lineRule="auto"/>
        <w:ind w:left="259"/>
        <w:jc w:val="left"/>
      </w:pPr>
      <w:r>
        <w:rPr>
          <w:rFonts w:ascii="EB Garamond" w:hAnsi="EB Garamond"/>
          <w:b w:val="0"/>
          <w:sz w:val="22"/>
        </w:rPr>
        <w:t>Applied project-by-project cost-benefit analysis to prioritize growth initiatives, marketplace opportunities, product investments, and operational improvements.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and more than $276K in monthly spend across search, display, mobile, remarketing, YouTube, lead generation, and multi-channel client programs.</w:t>
      </w:r>
    </w:p>
    <w:p>
      <w:pPr>
        <w:pStyle w:val="ListBullet"/>
        <w:keepNext/>
        <w:spacing w:before="0" w:after="20" w:line="276" w:lineRule="auto"/>
        <w:ind w:left="259"/>
        <w:jc w:val="left"/>
      </w:pPr>
      <w:r>
        <w:rPr>
          <w:rFonts w:ascii="EB Garamond" w:hAnsi="EB Garamond"/>
          <w:b w:val="0"/>
          <w:sz w:val="22"/>
        </w:rPr>
        <w:t>Used industry-leading analytical tools to study account performance and make data-driven recommendations.</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2014–Sep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Managed an eight-person e-commerce department and led paid search, outreach, lead generation, customer acquisition, website performance, and growth across the United States, Canada, and the United Kingdom.</w:t>
      </w:r>
    </w:p>
    <w:p>
      <w:pPr>
        <w:pStyle w:val="ListBullet"/>
        <w:spacing w:before="0" w:after="20" w:line="276" w:lineRule="auto"/>
        <w:ind w:left="259"/>
        <w:jc w:val="left"/>
      </w:pPr>
      <w:r>
        <w:rPr>
          <w:rFonts w:ascii="EB Garamond" w:hAnsi="EB Garamond"/>
          <w:b w:val="0"/>
          <w:sz w:val="22"/>
        </w:rPr>
        <w:t>Conducted advanced keyword research, channel analysis, trend monitoring, acquisition analysis, conversion-path and funnel analysis, landing-page optimization, and conversion-rate optimization.</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Oversaw the development and implementation of additional services. After conducting a comprehensive marketing plan and analyzing the results, persuaded firm management to add additional services. Based on this market research, worked with management to create the firm's tax and finance departments which together contributed more than 25% of the firm's revenue</w:t>
      </w:r>
    </w:p>
    <w:p>
      <w:pPr>
        <w:pStyle w:val="ListBullet"/>
        <w:keepNext/>
        <w:spacing w:before="0" w:after="20" w:line="276" w:lineRule="auto"/>
        <w:ind w:left="259"/>
        <w:jc w:val="left"/>
      </w:pPr>
      <w:r>
        <w:rPr>
          <w:rFonts w:ascii="EB Garamond" w:hAnsi="EB Garamond"/>
          <w:b w:val="0"/>
          <w:sz w:val="22"/>
        </w:rPr>
        <w:t>Developed and managed content strategy covering timing, content type, placement across blogs/mail/email/web, content focus, and personalization.</w:t>
      </w:r>
    </w:p>
    <w:p>
      <w:pPr>
        <w:pStyle w:val="ListBullet"/>
        <w:spacing w:before="0" w:after="20" w:line="276" w:lineRule="auto"/>
        <w:ind w:left="259"/>
        <w:jc w:val="left"/>
      </w:pPr>
      <w:r>
        <w:rPr>
          <w:rFonts w:ascii="EB Garamond" w:hAnsi="EB Garamond"/>
          <w:b w:val="0"/>
          <w:sz w:val="22"/>
        </w:rPr>
        <w:t>Converted all paper forms into an electronic, interactive format using Acrobat and LiveCycle. This increased all market data and increased the speed of data acquisition</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Tag Manager • Funnel.io • Google Ads • Microsoft Ads • Google Analytics 4 • Google Search Console • Looker Studio • Tableau</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Business Management degree - Marketing emphasis, 2008.</w:t>
      </w:r>
    </w:p>
    <w:p>
      <w:pPr>
        <w:spacing w:before="0" w:after="0" w:line="276" w:lineRule="auto"/>
        <w:jc w:val="left"/>
      </w:pPr>
      <w:r>
        <w:rPr>
          <w:rFonts w:ascii="EB Garamond" w:hAnsi="EB Garamond"/>
          <w:b w:val="0"/>
          <w:sz w:val="22"/>
        </w:rPr>
        <w:t>Certifications: Google Ads / Google AdWords; Google Analytics; Microsoft Ads / Bing Ads; 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gecko-job:d5ce2361b5bf9616</dc:identifier>
</cp:coreProperties>
</file>