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Client-focused marketing strategist with experience translating business priorities into channel investment and campaign structure. Managed up to $30 million per month in paid media with a four-person team, combining account operations with budget oversight.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Data Visualization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Excel • Google Ads API • Microsoft Ads • Google Tag Manager • Google Search Console • Google Ads Editor • Google Analytics 4 • Looker Studio • Bing Ads Editor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gecko-job:scout-2255</dc:identifier>
</cp:coreProperties>
</file>