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Used market research and business planning to help establish tax and finance departments that contributed more than 25% of firm revenue.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Google Search Console • Google Ads Editor • Google Ads API • Microsoft Ads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gecko-job:64699dad-8c4d-4ab9-860c-6ae771bf6319</dc:identifier>
</cp:coreProperties>
</file>