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Implemented Go High Level, trained employees, and integrated existing systems with Power BI reporting.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Nex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gecko-job:8883475002</dc:identifier>
</cp:coreProperties>
</file>