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Managed up to $30 million per month in paid media with a four-person team, combining account operations with budget oversight.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SQL • Claude • Cursor • Google Tag Manager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gecko-job:d61b7e12-b870-4447-933f-efd42a93ea11</dc:identifier>
</cp:coreProperties>
</file>