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Performance marketing specialist with a strong technical foundation in measurement and e-commerce operations. Managed 75+ Google Ads accounts while advising clients on channel allocation, campaign structure, and growth priorities.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Built Funnel.io reporting pipelines and presented consolidated performance data in Google Data/Looker Studio.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Tag Manager • Google Ads • Google Search Console • Google Ads Editor • Funnel.io • Google Ads API • Microsoft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gecko-job:8139403</dc:identifier>
</cp:coreProperties>
</file>