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 headless e-commerce retail website with React and Next.js and connected Shopify directly to manufacturer databases.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gecko-job:8278660</dc:identifier>
</cp:coreProperties>
</file>