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technology and digital marketing leader with 14+ years of experience combining customer insights, campaign execution, content strategy, and systems automation across B2B and B2C businesses. Brings hands-on expertise in funnel testing, audience analysis, customer lifetime value, and SQL-based reporting, with Tableau and Looker Studio dashboards that support marketing and leadership decisions. Experience includes personalized content across email and web, multichannel campaign management, and cross-functional collaboration with technology, product, sales, and operations teams.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150+ campaigns across Google Ads, Microsoft Ads, Amazon, search, shopping, display, video, remarketing, mobile, social, local, and email with approximately $400K in monthly spend</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SQL • Google Tag Manager • Amazon Vendor Central • Funnel.io • Google Ads • Microsoft Ads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gecko-job:scout-2935</dc:identifier>
</cp:coreProperties>
</file>