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Agency-experienced marketer with a practical background in account strategy, campaign delivery, and technical implementation. Managed up to $30 million per month in paid media with a four-person team, combining account operations with budget oversight.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Conversion Rate Optimization</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Budget Forecasting</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Helped facilitate the transition of four to five agency relationships in-house, evaluating agency cost structures, prioritization, automation approaches, and the impact of newer Google machine-learning capabilities on legacy rule-based systems.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Meta Ads • Google Analytics 4 • Google Search Console • Google Ads Editor • Bing Ads Editor • Google Ads API • Google Tag Manager • Power BI • Amazon Seller Central • Amazon Vendor Central • Funnel.io</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gecko-job:5265565007</dc:identifier>
</cp:coreProperties>
</file>