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Developed a custom AdWords system providing quality on quantity, ensuring the same quality of service for all clients, no matter what the clients spend. This system was adopted by the entire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Tag Manager • Google Search Console • Google Ads API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gecko-job:scout-564</dc:identifier>
</cp:coreProperties>
</file>