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Scaled monthly marketing volume from approximately $200K to $800K while improving ROAS from 1.5 to 3.5.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keyword creation and permutations for thousands of ad groups using VBA in Excel.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JavaScript • Google Search Console • Funnel.io • VS Code • Google Ads • Microsoft Ads • Google Analytics 4 • Google Tag Manager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gecko-job:a6518f83-b49b-4601-98e9-ddf15e86e587</dc:identifier>
</cp:coreProperties>
</file>