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paid media strategist who combines multi-account campaign execution with client advice and performance analysis. Managed more than 75 Google Ads accounts and over $476K in combined monthly spend. Brings experience across search, Shopping, Display, YouTube, remarketing, MCC account structures, and Google Ads Editor, supported by audience research, budget oversight, conversion measurement, and actionable client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Editor • Google Ads • Google Search Console • Bing Ads Editor • Meta Ads • Google Ads API • Microsoft Ads • Google Analytics 4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gecko-job:13bad96dcffc1d59</dc:identifier>
</cp:coreProperties>
</file>