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Client-focused marketing strategist with experience translating business priorities into channel investment and campaign structure. Scaled monthly marketing volume from approximately $200K to $800K while improving ROAS from 1.5 to 3.5. Used ChatGPT in Google Sheets to rewrite Shopify product descriptions for SEO and eliminate duplicate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Team Development</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Built Tableau dashboards and automated weekly reporting across 10+ channels using Python, Databricks, SQL, Excel, and Funnel.io, improving accuracy and decision speed.</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p>
      <w:pPr>
        <w:pStyle w:val="ListBulle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Developed and managed the firm's content management strategy. The aspects of this strategy included content timing, content type, placement (blogs, mail, e-mail, website), content focus, content personalization, etc</w:t>
      </w:r>
    </w:p>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Search Console • Google Analytics 4 • Shopify • JavaScript • Google Ads • Google Tag Manager • Google Ads Editor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gecko-job:9809831c-d354-4fe6-9d47-2bcf6a42665d</dc:identifier>
</cp:coreProperties>
</file>