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professional with agency and in-house experience managing paid search and social campaigns, advising clients on strategy and budgets, and translating performance data into growth decisions. Hands-on experience spans Google Ads, Microsoft Ads, Meta, Instagram, and TikTok, supported by GA4, Excel, and automated reporting. Increased monthly marketing volume fourfold while improving ROAS from 1.5 to 3.5. Combines client consultation, campaign testing, conversion analysis, and cross-functional collaboration to connect media performance with business goals.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Excel • Google Tag Manager • Google Search Console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gecko-job:scout-2907</dc:identifier>
</cp:coreProperties>
</file>