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Agency-experienced marketer with a practical background in account strategy, campaign delivery, and technical implementation. Managed 75+ Google Ads accounts while advising clients on channel allocation, campaign structure, and growth priorities.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Studied each client's account using industry leading analytical software to make data-driven recommendations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Analytics 4 • Excel • Google Search Console • Google Ads • Google Ads Editor • Meta Ads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gecko-job:14242ff7-3dbe-4a9a-a29f-1658de846cad</dc:identifier>
</cp:coreProperties>
</file>