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marketer with a practical background in account strategy, campaign delivery, and technical implementation. Managed 75+ Google Ads accounts while advising clients on channel allocation, campaign structure, and growth priorities.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Analytics 4 • Excel • Google Search Console • Google Ads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gecko-job:a7cd7b58-5178-4c93-8f43-50bdd4981310</dc:identifier>
</cp:coreProperties>
</file>