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Paid media leader with agency and in-house experience directing search and social campaigns, advising clients, and leading marketing teams. Managed Google Ads, Microsoft Ads, Meta, Instagram, and TikTok within a $400,000 monthly advertising budget, increasing monthly marketing volume fourfold while improving ROAS from 1.5 to 3.5. Combines hands-on campaign strategy and experimentation with GA4, Google Tag Manager, advanced Excel, and automated reporting. Builds consistent account-management practices and collaborates across creative, SEO, and web teams to improve campaign performance and measurement.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I created this website two years ago. Built it on a headless system using REACT and Next.js. The site is a 3rd party retailer. I found a great manufacturer. The magic behind this is that I connected the backend of the Shopify Store directly to their databases. It updated orders and shipping all through GraphQL. Out of the 50 major companies, I haven’t seen anyone do it. They hire out a handful of people and all they do is submit orders. So now everything is automated. I don’t spend more than 10 minutes a week just to make sure it’s running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Lines/>
        <w:spacing w:before="0" w:after="20" w:line="276" w:lineRule="auto"/>
        <w:ind w:left="259"/>
        <w:jc w:val="left"/>
      </w:pPr>
      <w:r>
        <w:rPr>
          <w:rFonts w:ascii="EB Garamond" w:hAnsi="EB Garamond"/>
          <w:b w:val="0"/>
          <w:sz w:val="22"/>
        </w:rPr>
        <w:t>Conducted advanced keyword research, channel analysis, monitored trends, created custom attribution models, acquisition analysis, conversion path and funnel analysis, landing page optimization, A/B multivariate testing, conversion rate optimization (CRO), created advanced bid strategies and testing, setup bid experiments, created an affiliate program strategy, and created ad copy for search and display ads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Analytics 4 • Excel • Google Search Console • Google Ads • Google Ads Editor • Meta Ads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gecko-job:scout-2884</dc:identifier>
</cp:coreProperties>
</file>