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Built automated reporting across 10+ marketing channels using Python, Databricks, SQL, Excel, and Funnel.io. Implemented Go High Level, trained employees, and integrated existing systems with Power BI reporting.</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Data Visualization</w:t>
            </w:r>
          </w:p>
        </w:tc>
        <w:tc>
          <w:tcPr>
            <w:tcW w:type="dxa" w:w="5400"/>
          </w:tcP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custom Google Tag Manager measurement/reporting.</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Converted and interpreted JSON results to data-mine SERP</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Conducted keyword and competitive research, developed targeting and messaging recommendations, and created conversion, attribution, A/B, and multivariate testing frameworks.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pStyle w:val="ListBullet"/>
        <w:spacing w:before="0" w:after="20" w:line="276" w:lineRule="auto"/>
        <w:ind w:left="259"/>
        <w:jc w:val="left"/>
      </w:pPr>
      <w:r>
        <w:rPr>
          <w:rFonts w:ascii="EB Garamond" w:hAnsi="EB Garamond"/>
          <w:b w:val="0"/>
          <w:sz w:val="22"/>
        </w:rPr>
        <w:t>Worked within a wealth-management/professional-services firm with more than 20 attorneys, financial planners, and CPAs. Worked directly with firm executives and with high-net-worth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Microsoft Ads • Google Analytics 4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gecko-job:4724258005</dc:identifier>
</cp:coreProperties>
</file>