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B2B marketing leader with a background in client strategy, performance analytics, and connected marketing systems. Built automated reporting across 10+ marketing channels using Python, Databricks, SQL, Excel, and Funnel.io. Partnered with web development and content teams on custom landing pages and Performance Max campaign content.</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B2B &amp; B2C Marketing</w:t>
            </w:r>
          </w:p>
        </w:tc>
        <w:tc>
          <w:tcPr>
            <w:tcW w:type="dxa" w:w="5400"/>
          </w:tcPr>
          <w:p>
            <w:pPr>
              <w:pStyle w:val="ListBullet"/>
              <w:spacing w:after="0" w:line="276" w:lineRule="auto"/>
            </w:pPr>
            <w:r/>
            <w:r>
              <w:rPr>
                <w:rFonts w:ascii="EB Garamond" w:hAnsi="EB Garamond"/>
                <w:sz w:val="22"/>
              </w:rPr>
              <w:t>Marketing Technology</w:t>
            </w:r>
          </w:p>
        </w:tc>
      </w:tr>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Campaign Optimization</w:t>
            </w:r>
          </w:p>
        </w:tc>
      </w:tr>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Cross-Functional Leadership</w:t>
            </w:r>
          </w:p>
        </w:tc>
        <w:tc>
          <w:tcPr>
            <w:tcW w:type="dxa" w:w="5400"/>
          </w:tcPr>
          <w:p>
            <w:pPr>
              <w:pStyle w:val="ListBullet"/>
              <w:spacing w:after="0" w:line="276" w:lineRule="auto"/>
            </w:pPr>
            <w:r/>
            <w:r>
              <w:rPr>
                <w:rFonts w:ascii="EB Garamond" w:hAnsi="EB Garamond"/>
                <w:sz w:val="22"/>
              </w:rPr>
              <w:t>Customer Acquisition</w:t>
            </w:r>
          </w:p>
        </w:tc>
      </w:tr>
      <w:tr>
        <w:tc>
          <w:tcPr>
            <w:tcW w:type="dxa" w:w="5400"/>
          </w:tcPr>
          <w:p>
            <w:pPr>
              <w:pStyle w:val="ListBullet"/>
              <w:spacing w:after="0" w:line="276" w:lineRule="auto"/>
            </w:pPr>
            <w:r/>
            <w:r>
              <w:rPr>
                <w:rFonts w:ascii="EB Garamond" w:hAnsi="EB Garamond"/>
                <w:sz w:val="22"/>
              </w:rPr>
              <w:t>Lead Generation</w:t>
            </w:r>
          </w:p>
        </w:tc>
        <w:tc>
          <w:tcPr>
            <w:tcW w:type="dxa" w:w="5400"/>
          </w:tcPr>
          <w:p>
            <w:pPr>
              <w:pStyle w:val="ListBullet"/>
              <w:spacing w:after="0" w:line="276" w:lineRule="auto"/>
            </w:pPr>
            <w:r/>
            <w:r>
              <w:rPr>
                <w:rFonts w:ascii="EB Garamond" w:hAnsi="EB Garamond"/>
                <w:sz w:val="22"/>
              </w:rPr>
              <w:t>Data Visualization</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keepNext/>
        <w:spacing w:before="0" w:after="20" w:line="276" w:lineRule="auto"/>
        <w:ind w:left="259"/>
        <w:jc w:val="left"/>
      </w:pPr>
      <w:r>
        <w:rPr>
          <w:rFonts w:ascii="EB Garamond" w:hAnsi="EB Garamond"/>
          <w:b w:val="0"/>
          <w:sz w:val="22"/>
        </w:rPr>
        <w:t>Analyzed max CPC versus smart bidding, brand and non-brand target CPA, Performance Max and Shopping mix, audience performance, data-driven attribution, and incremental CPA.</w:t>
      </w:r>
    </w:p>
    <w:p>
      <w:pPr>
        <w:pStyle w:val="ListBulle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p>
      <w:pPr>
        <w:pStyle w:val="ListBulle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Converted and interpreted JSON results to data-mine SERP</w:t>
      </w:r>
    </w:p>
    <w:p>
      <w:pPr>
        <w:pStyle w:val="ListBulle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Studied each client's account using industry leading analytical software to make data-driven recommendations</w:t>
      </w:r>
    </w:p>
    <w:p>
      <w:pPr>
        <w:pStyle w:val="ListBullet"/>
        <w:spacing w:before="0" w:after="20" w:line="276" w:lineRule="auto"/>
        <w:ind w:left="259"/>
        <w:jc w:val="left"/>
      </w:pPr>
      <w:r>
        <w:rPr>
          <w:rFonts w:ascii="EB Garamond" w:hAnsi="EB Garamond"/>
          <w:b w:val="0"/>
          <w:sz w:val="22"/>
        </w:rPr>
        <w:t>Conducted keyword and competitive research, developed targeting and messaging recommendations, and created conversion, attribution, A/B, and multivariate testing frameworks.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Created business goals, annual projections, and KPIs with senior management and reported data from Magento, Google Analytics, ACCTivate, QuickBooks, and advertising platforms.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HubSpot • Salesforce • Amazon Vendor Central • Google Tag Manager • Amazon Seller Central • Google Ads API • Google Ads • Microsoft Ads</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gecko-job:6226583004</dc:identifier>
</cp:coreProperties>
</file>