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Managed 75+ Google Ads accounts while advising clients on channel allocation, campaign structure, and growth priorities. Automated order and shipping updates through GraphQL integrations.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Set up human assisted automation with JavaScript on certain campaigns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gecko-job:6316e037e9641df2</dc:identifier>
</cp:coreProperties>
</file>