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E-commerce growth marketer who combines budget discipline with hands-on work on the shopping experience. Used market research and business planning to help establish tax and finance departments that contributed more than 25% of firm revenue. Used ChatGPT in Google Sheets to rewrite Shopify product descriptions for SEO and eliminate duplicate content.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A/B &amp; Multivariate Testing</w:t>
            </w:r>
          </w:p>
        </w:tc>
        <w:tc>
          <w:tcPr>
            <w:tcW w:type="dxa" w:w="5400"/>
          </w:tcPr>
          <w:p>
            <w:pPr>
              <w:pStyle w:val="ListBullet"/>
              <w:spacing w:after="0" w:line="276" w:lineRule="auto"/>
            </w:pPr>
            <w:r/>
            <w:r>
              <w:rPr>
                <w:rFonts w:ascii="EB Garamond" w:hAnsi="EB Garamond"/>
                <w:sz w:val="22"/>
              </w:rPr>
              <w:t>Team Development</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Used market research and business planning to help establish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and non-brand target CPA, Performance Max and Shopping mix, audience performance, data-driven attribution, and incremental CPA.</w:t>
      </w:r>
    </w:p>
    <w:p>
      <w:pPr>
        <w:pStyle w:val="ListBullet"/>
        <w:keepNext/>
        <w:spacing w:before="0" w:after="20" w:line="276" w:lineRule="auto"/>
        <w:ind w:left="259"/>
        <w:jc w:val="left"/>
      </w:pPr>
      <w:r>
        <w:rPr>
          <w:rFonts w:ascii="EB Garamond" w:hAnsi="EB Garamond"/>
          <w:b w:val="0"/>
          <w:sz w:val="22"/>
        </w:rPr>
        <w:t>Funnel testing for reach, comparison, conversion (micro-included), and then internal LTV testing, Click-to-Call systems assessment, iSpot Analysis for TV/OTT (reach) campaigns</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Conducted competitor research using Python web scraping.</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p>
      <w:pPr>
        <w:pStyle w:val="ListBullet"/>
        <w:keepNext/>
        <w:spacing w:before="0" w:after="20" w:line="276" w:lineRule="auto"/>
        <w:ind w:left="259"/>
        <w:jc w:val="left"/>
      </w:pPr>
      <w:r>
        <w:rPr>
          <w:rFonts w:ascii="EB Garamond" w:hAnsi="EB Garamond"/>
          <w:b w:val="0"/>
          <w:sz w:val="22"/>
        </w:rPr>
        <w:t>Conducted daily financial analysis to identify niches and product opportunities.</w:t>
      </w:r>
    </w:p>
    <w:p>
      <w:pPr>
        <w:pStyle w:val="ListBulle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Conducted keyword, audience, competitive, targeting, and messaging research to support campaign and growth recommendations.</w:t>
      </w:r>
    </w:p>
    <w:p>
      <w:pPr>
        <w:pStyle w:val="ListBulle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Conducted advanced keyword research, channel analysis, trend monitoring, acquisition analysis, conversion-path and funnel analysis, landing-page optimization, and conversion-rate optimization.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keepNex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pStyle w:val="ListBullet"/>
        <w:spacing w:before="0" w:after="20" w:line="276" w:lineRule="auto"/>
        <w:ind w:left="259"/>
        <w:jc w:val="left"/>
      </w:pPr>
      <w:r>
        <w:rPr>
          <w:rFonts w:ascii="EB Garamond" w:hAnsi="EB Garamond"/>
          <w:b w:val="0"/>
          <w:sz w:val="22"/>
        </w:rPr>
        <w:t>Developed and managed the firm's content management strategy. The aspects of this strategy included content timing, content type, placement (blogs, mail, e-mail, website), content focus, content personalization, etc</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Analytics 4 • Google Ads • Microsoft Ads • Google Tag Manager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gecko-job:2739330d-ee40-43c2-b838-aac0434a211d</dc:identifier>
</cp:coreProperties>
</file>