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up to $30 million per month in paid media with a four-person team, combining account operations with budget oversight.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API • Google Ads • Microsoft Ads • Google Analytics 4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gecko-job:scout-2225</dc:identifier>
</cp:coreProperties>
</file>