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Built an in-house PPC structure spanning 32 businesses, including team training, scalable operations, and ERP integration.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gecko-job:7e9486f7-510c-4a5a-8c62-7b2c4976c7c5</dc:identifier>
</cp:coreProperties>
</file>