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Managed up to $30 million per month in paid media with a four-person team, combining account operations with budget oversight.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Microsoft Ads • Google Tag Manager • Google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gecko-job:85789b15-662d-48e7-b795-ed3cb31872bd</dc:identifier>
</cp:coreProperties>
</file>