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75+ Google Ads accounts while advising clients on channel allocation, campaign structure, and growth priorities.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Vendor Central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gecko-job:3134f178-51d8-47e3-bd9d-9cc98db8d166</dc:identifier>
</cp:coreProperties>
</file>