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Managed 75+ Google Ads accounts while advising clients on channel allocation, campaign structure, and growth priorities.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Developed affiliate-program strategy and created search/display ad copy using Adobe design software.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Vendor Central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gecko-job:c39b0fa7-3378-40dd-ac7c-7e8eb01c475f</dc:identifier>
</cp:coreProperties>
</file>