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operations practitioner focused on reliable data, connected systems, and usable reporting. Scaled monthly marketing volume from approximately $200K to $800K while improving ROAS from 1.5 to 3.5.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After success with optimization, the question was posed by management, "If we were to give you an additional $10 million dollars, where would we invest it, and why"? Using regression models based on previous year and previous periods, we were able to very accurately predict the outcome of the types of tests we used: hold-out, geo-promotional offers, scale-ups, scale-downs, reallocation of funds to different channels, etc.</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Analytics 4 • Google Ads • Google Tag Manager • Google Search Console • Looker Studio • Google Ads Editor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gecko-job:4720621006</dc:identifier>
</cp:coreProperties>
</file>