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Digital marketer whose experience connects consumer-facing content, paid acquisition, and website delivery. Built automated reporting across 10+ marketing channels using Python, Databricks, SQL, Excel, and Funnel.io.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all heads of department (IT, Operations, Finance, Product Dev, HR, Sales, etc)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Implemented human-assisted campaign automation with JavaScript based on promotions and business goals.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built the firm's website using HTML5, CSS3, and JavaScript.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Salesforce • SQL • Google Ads • Microsoft Ads • Google Analytics 4 • Google Tag Manager • Google Search Console • Looker Studio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gecko-job:2e4fabf0-a3c6-4020-ab40-eec73231721c</dc:identifier>
</cp:coreProperties>
</file>