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20" w:line="276" w:lineRule="auto"/>
        <w:jc w:val="center"/>
      </w:pPr>
      <w:r>
        <w:rPr>
          <w:rFonts w:ascii="EB Garamond" w:hAnsi="EB Garamond"/>
          <w:b w:val="0"/>
          <w:sz w:val="44"/>
        </w:rPr>
        <w:t>Dave Call</w:t>
      </w:r>
    </w:p>
    <w:p>
      <w:pPr>
        <w:spacing w:before="0" w:after="40" w:line="276" w:lineRule="auto"/>
        <w:jc w:val="center"/>
      </w:pPr>
      <w:r>
        <w:rPr>
          <w:rFonts w:ascii="EB Garamond" w:hAnsi="EB Garamond"/>
          <w:b w:val="0"/>
          <w:sz w:val="22"/>
        </w:rPr>
        <w:t>Marketing Technology/AI | Paid Media | E-Commerce | Analytics | Digital Marketing</w:t>
      </w:r>
    </w:p>
    <w:p>
      <w:pPr>
        <w:spacing w:before="0" w:after="60" w:line="276" w:lineRule="auto"/>
        <w:jc w:val="center"/>
      </w:pPr>
      <w:r>
        <w:rPr>
          <w:rFonts w:ascii="EB Garamond" w:hAnsi="EB Garamond"/>
          <w:b w:val="0"/>
          <w:sz w:val="19"/>
        </w:rPr>
        <w:t>American Fork, UT | (530) 507-8269 | mdavidcall@gmail.com | http://www.linkedin.com/in/mdavidcall</w:t>
      </w:r>
    </w:p>
    <w:p>
      <w:pPr>
        <w:keepNext/>
        <w:spacing w:before="100" w:after="40" w:line="276" w:lineRule="auto"/>
        <w:jc w:val="left"/>
        <w:pBdr>
          <w:bottom w:val="single" w:sz="6" w:color="556B2F"/>
        </w:pBdr>
      </w:pPr>
      <w:r>
        <w:rPr>
          <w:rFonts w:ascii="EB Garamond" w:hAnsi="EB Garamond"/>
          <w:b w:val="0"/>
          <w:color w:val="556B2F"/>
          <w:sz w:val="22"/>
        </w:rPr>
        <w:t>PROFESSIONAL SUMMARY</w:t>
      </w:r>
    </w:p>
    <w:p>
      <w:pPr>
        <w:spacing w:before="0" w:after="40" w:line="276" w:lineRule="auto"/>
        <w:jc w:val="left"/>
      </w:pPr>
      <w:r>
        <w:rPr>
          <w:rFonts w:ascii="EB Garamond" w:hAnsi="EB Garamond"/>
          <w:b w:val="0"/>
          <w:sz w:val="22"/>
        </w:rPr>
        <w:t>Performance marketing specialist with a strong technical foundation in measurement and e-commerce operations. Built automated reporting across 10+ marketing channels using Python, Databricks, SQL, Excel, and Funnel.io. Built a headless e-commerce retail website with React and Next.js and connected Shopify directly to manufacturer databases.</w:t>
      </w:r>
    </w:p>
    <w:p>
      <w:pPr>
        <w:keepNext/>
        <w:spacing w:before="100" w:after="40" w:line="276" w:lineRule="auto"/>
        <w:jc w:val="left"/>
        <w:pBdr>
          <w:bottom w:val="single" w:sz="6" w:color="556B2F"/>
        </w:pBdr>
      </w:pPr>
      <w:r>
        <w:rPr>
          <w:rFonts w:ascii="EB Garamond" w:hAnsi="EB Garamond"/>
          <w:b w:val="0"/>
          <w:color w:val="556B2F"/>
          <w:sz w:val="22"/>
        </w:rPr>
        <w:t>CORE STRENGTHS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5400"/>
        <w:gridCol w:w="5400"/>
      </w:tblGrid>
      <w:tr>
        <w:tc>
          <w:tcPr>
            <w:tcW w:type="dxa" w:w="5400"/>
          </w:tcPr>
          <w:p>
            <w:pPr>
              <w:pStyle w:val="ListBullet"/>
              <w:spacing w:after="0" w:line="276" w:lineRule="auto"/>
            </w:pPr>
            <w:r/>
            <w:r>
              <w:rPr>
                <w:rFonts w:ascii="EB Garamond" w:hAnsi="EB Garamond"/>
                <w:sz w:val="22"/>
              </w:rPr>
              <w:t>Performance Marketing</w:t>
            </w:r>
          </w:p>
        </w:tc>
        <w:tc>
          <w:tcPr>
            <w:tcW w:type="dxa" w:w="5400"/>
          </w:tcPr>
          <w:p>
            <w:pPr>
              <w:pStyle w:val="ListBullet"/>
              <w:spacing w:after="0" w:line="276" w:lineRule="auto"/>
            </w:pPr>
            <w:r/>
            <w:r>
              <w:rPr>
                <w:rFonts w:ascii="EB Garamond" w:hAnsi="EB Garamond"/>
                <w:sz w:val="22"/>
              </w:rPr>
              <w:t>Marketing Automation</w:t>
            </w:r>
          </w:p>
        </w:tc>
      </w:tr>
      <w:tr>
        <w:tc>
          <w:tcPr>
            <w:tcW w:type="dxa" w:w="5400"/>
          </w:tcPr>
          <w:p>
            <w:pPr>
              <w:pStyle w:val="ListBullet"/>
              <w:spacing w:after="0" w:line="276" w:lineRule="auto"/>
            </w:pPr>
            <w:r/>
            <w:r>
              <w:rPr>
                <w:rFonts w:ascii="EB Garamond" w:hAnsi="EB Garamond"/>
                <w:sz w:val="22"/>
              </w:rPr>
              <w:t>Marketing Technology</w:t>
            </w:r>
          </w:p>
        </w:tc>
        <w:tc>
          <w:tcPr>
            <w:tcW w:type="dxa" w:w="5400"/>
          </w:tcPr>
          <w:p>
            <w:pPr>
              <w:pStyle w:val="ListBullet"/>
              <w:spacing w:after="0" w:line="276" w:lineRule="auto"/>
            </w:pPr>
            <w:r/>
            <w:r>
              <w:rPr>
                <w:rFonts w:ascii="EB Garamond" w:hAnsi="EB Garamond"/>
                <w:sz w:val="22"/>
              </w:rPr>
              <w:t>Marketing Analytics</w:t>
            </w:r>
          </w:p>
        </w:tc>
      </w:tr>
      <w:tr>
        <w:tc>
          <w:tcPr>
            <w:tcW w:type="dxa" w:w="5400"/>
          </w:tcPr>
          <w:p>
            <w:pPr>
              <w:pStyle w:val="ListBullet"/>
              <w:spacing w:after="0" w:line="276" w:lineRule="auto"/>
            </w:pPr>
            <w:r/>
            <w:r>
              <w:rPr>
                <w:rFonts w:ascii="EB Garamond" w:hAnsi="EB Garamond"/>
                <w:sz w:val="22"/>
              </w:rPr>
              <w:t>SEO &amp; SEM Strategy</w:t>
            </w:r>
          </w:p>
        </w:tc>
        <w:tc>
          <w:tcPr>
            <w:tcW w:type="dxa" w:w="5400"/>
          </w:tcPr>
          <w:p>
            <w:pPr>
              <w:pStyle w:val="ListBullet"/>
              <w:spacing w:after="0" w:line="276" w:lineRule="auto"/>
            </w:pPr>
            <w:r/>
            <w:r>
              <w:rPr>
                <w:rFonts w:ascii="EB Garamond" w:hAnsi="EB Garamond"/>
                <w:sz w:val="22"/>
              </w:rPr>
              <w:t>Campaign Optimization</w:t>
            </w:r>
          </w:p>
        </w:tc>
      </w:tr>
      <w:tr>
        <w:tc>
          <w:tcPr>
            <w:tcW w:type="dxa" w:w="5400"/>
          </w:tcPr>
          <w:p>
            <w:pPr>
              <w:pStyle w:val="ListBullet"/>
              <w:spacing w:after="0" w:line="276" w:lineRule="auto"/>
            </w:pPr>
            <w:r/>
            <w:r>
              <w:rPr>
                <w:rFonts w:ascii="EB Garamond" w:hAnsi="EB Garamond"/>
                <w:sz w:val="22"/>
              </w:rPr>
              <w:t>Conversion Rate Optimization</w:t>
            </w:r>
          </w:p>
        </w:tc>
        <w:tc>
          <w:tcPr>
            <w:tcW w:type="dxa" w:w="5400"/>
          </w:tcPr>
          <w:p>
            <w:pPr>
              <w:pStyle w:val="ListBullet"/>
              <w:spacing w:after="0" w:line="276" w:lineRule="auto"/>
            </w:pPr>
            <w:r/>
            <w:r>
              <w:rPr>
                <w:rFonts w:ascii="EB Garamond" w:hAnsi="EB Garamond"/>
                <w:sz w:val="22"/>
              </w:rPr>
              <w:t>Digital Marketing Strategy</w:t>
            </w:r>
          </w:p>
        </w:tc>
      </w:tr>
      <w:tr>
        <w:tc>
          <w:tcPr>
            <w:tcW w:type="dxa" w:w="5400"/>
          </w:tcPr>
          <w:p>
            <w:pPr>
              <w:pStyle w:val="ListBullet"/>
              <w:spacing w:after="0" w:line="276" w:lineRule="auto"/>
            </w:pPr>
            <w:r/>
            <w:r>
              <w:rPr>
                <w:rFonts w:ascii="EB Garamond" w:hAnsi="EB Garamond"/>
                <w:sz w:val="22"/>
              </w:rPr>
              <w:t>Paid Media Strategy</w:t>
            </w:r>
          </w:p>
        </w:tc>
        <w:tc>
          <w:tcPr>
            <w:tcW w:type="dxa" w:w="5400"/>
          </w:tcPr>
          <w:p>
            <w:pPr>
              <w:pStyle w:val="ListBullet"/>
              <w:spacing w:after="0" w:line="276" w:lineRule="auto"/>
            </w:pPr>
            <w:r/>
            <w:r>
              <w:rPr>
                <w:rFonts w:ascii="EB Garamond" w:hAnsi="EB Garamond"/>
                <w:sz w:val="22"/>
              </w:rPr>
              <w:t>A/B &amp; Multivariate Testing</w:t>
            </w:r>
          </w:p>
        </w:tc>
      </w:tr>
      <w:tr>
        <w:tc>
          <w:tcPr>
            <w:tcW w:type="dxa" w:w="5400"/>
          </w:tcPr>
          <w:p>
            <w:pPr>
              <w:pStyle w:val="ListBullet"/>
              <w:spacing w:after="0" w:line="276" w:lineRule="auto"/>
            </w:pPr>
            <w:r/>
            <w:r>
              <w:rPr>
                <w:rFonts w:ascii="EB Garamond" w:hAnsi="EB Garamond"/>
                <w:sz w:val="22"/>
              </w:rPr>
              <w:t>Data Visualization</w:t>
            </w:r>
          </w:p>
        </w:tc>
        <w:tc>
          <w:tcPr>
            <w:tcW w:type="dxa" w:w="5400"/>
          </w:tcPr>
          <w:p>
            <w:pPr>
              <w:pStyle w:val="ListBullet"/>
              <w:spacing w:after="0" w:line="276" w:lineRule="auto"/>
            </w:pPr>
            <w:r/>
            <w:r>
              <w:rPr>
                <w:rFonts w:ascii="EB Garamond" w:hAnsi="EB Garamond"/>
                <w:sz w:val="22"/>
              </w:rPr>
              <w:t>B2B &amp; B2C Marketing</w:t>
            </w:r>
          </w:p>
        </w:tc>
      </w:tr>
    </w:tbl>
    <w:p>
      <w:pPr>
        <w:keepNext/>
        <w:spacing w:before="100" w:after="40" w:line="276" w:lineRule="auto"/>
        <w:jc w:val="left"/>
        <w:pBdr>
          <w:bottom w:val="single" w:sz="6" w:color="556B2F"/>
        </w:pBdr>
      </w:pPr>
      <w:r>
        <w:rPr>
          <w:rFonts w:ascii="EB Garamond" w:hAnsi="EB Garamond"/>
          <w:b w:val="0"/>
          <w:color w:val="556B2F"/>
          <w:sz w:val="22"/>
        </w:rPr>
        <w:t>SELECTED RESULTS</w:t>
      </w:r>
    </w:p>
    <w:p>
      <w:pPr>
        <w:pStyle w:val="ListBullet"/>
        <w:spacing w:before="0" w:after="20" w:line="276" w:lineRule="auto"/>
        <w:ind w:left="259"/>
        <w:jc w:val="left"/>
      </w:pPr>
      <w:r>
        <w:rPr>
          <w:rFonts w:ascii="EB Garamond" w:hAnsi="EB Garamond"/>
          <w:b w:val="0"/>
          <w:sz w:val="22"/>
        </w:rPr>
        <w:t>Built automated weekly reporting across 10+ channels using Python, Databricks, SQL, blended Excel data, and Funnel.io to improve accuracy and decision speed.</w:t>
      </w:r>
    </w:p>
    <w:p>
      <w:pPr>
        <w:pStyle w:val="ListBullet"/>
        <w:spacing w:before="0" w:after="20" w:line="276" w:lineRule="auto"/>
        <w:ind w:left="259"/>
        <w:jc w:val="left"/>
      </w:pPr>
      <w:r>
        <w:rPr>
          <w:rFonts w:ascii="EB Garamond" w:hAnsi="EB Garamond"/>
          <w:b w:val="0"/>
          <w:sz w:val="22"/>
        </w:rPr>
        <w:t>Managed up to $30 million per month in paid media with a four-person team at TravelPass Group, supporting high-volume account operations and disciplined budget oversight.</w:t>
      </w:r>
    </w:p>
    <w:p>
      <w:pPr>
        <w:pStyle w:val="ListBullet"/>
        <w:spacing w:before="0" w:after="20" w:line="276" w:lineRule="auto"/>
        <w:ind w:left="259"/>
        <w:jc w:val="left"/>
      </w:pPr>
      <w:r>
        <w:rPr>
          <w:rFonts w:ascii="EB Garamond" w:hAnsi="EB Garamond"/>
          <w:b w:val="0"/>
          <w:sz w:val="22"/>
        </w:rPr>
        <w:t>Increased monthly marketing volume from approximately $200,000 to $800,000 while improving ROAS from 1.5 to 3.5.</w:t>
      </w:r>
    </w:p>
    <w:p>
      <w:pPr>
        <w:pStyle w:val="ListBullet"/>
        <w:spacing w:before="0" w:after="20" w:line="276" w:lineRule="auto"/>
        <w:ind w:left="259"/>
        <w:jc w:val="left"/>
      </w:pPr>
      <w:r>
        <w:rPr>
          <w:rFonts w:ascii="EB Garamond" w:hAnsi="EB Garamond"/>
          <w:b w:val="0"/>
          <w:sz w:val="22"/>
        </w:rPr>
        <w:t>Managed Google Ads, Microsoft Ads, Amazon, Meta, Instagram, and TikTok across an approximately $400K monthly advertising budget.</w:t>
      </w:r>
    </w:p>
    <w:p>
      <w:pPr>
        <w:keepNext/>
        <w:spacing w:before="100" w:after="40" w:line="276" w:lineRule="auto"/>
        <w:jc w:val="left"/>
        <w:pBdr>
          <w:bottom w:val="single" w:sz="6" w:color="556B2F"/>
        </w:pBdr>
      </w:pPr>
      <w:r>
        <w:rPr>
          <w:rFonts w:ascii="EB Garamond" w:hAnsi="EB Garamond"/>
          <w:b w:val="0"/>
          <w:color w:val="556B2F"/>
          <w:sz w:val="22"/>
        </w:rPr>
        <w:t>PROFESSIONAL EXPERIENCE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8928"/>
        <w:gridCol w:w="1872"/>
      </w:tblGrid>
      <w:tr>
        <w:tc>
          <w:tcPr>
            <w:tcW w:type="dxa" w:w="8928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keepNext/>
              <w:spacing w:before="0" w:after="0"/>
            </w:pPr>
            <w:r>
              <w:rPr>
                <w:b/>
                <w:sz w:val="21"/>
              </w:rPr>
              <w:t>Marketing Strategist/Analyst - 1-800-Contacts - Draper, UT</w:t>
            </w:r>
          </w:p>
        </w:tc>
        <w:tc>
          <w:tcPr>
            <w:tcW w:type="dxa" w:w="1872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keepNext/>
              <w:spacing w:before="0" w:after="0"/>
              <w:jc w:val="right"/>
            </w:pPr>
            <w:r>
              <w:rPr>
                <w:sz w:val="21"/>
              </w:rPr>
              <w:t>Nov 2022–Jun 2023</w:t>
            </w:r>
          </w:p>
        </w:tc>
      </w:tr>
    </w:tbl>
    <w:p>
      <w:pPr>
        <w:pStyle w:val="ListBullet"/>
        <w:keepNext/>
        <w:spacing w:before="0" w:after="20" w:line="276" w:lineRule="auto"/>
        <w:ind w:left="259"/>
        <w:jc w:val="left"/>
      </w:pPr>
      <w:r>
        <w:rPr>
          <w:rFonts w:ascii="EB Garamond" w:hAnsi="EB Garamond"/>
          <w:b w:val="0"/>
          <w:sz w:val="22"/>
        </w:rPr>
        <w:t>Analyzed max CPC versus smart bidding, brand CPC optimization, non-brand target CPA, Performance Max and Google Shopping mix, audience performance, data-driven attribution, incremental CPA, lifetime value, affiliate commissions, and AI-assisted promotion performance using Namogoo.</w:t>
      </w:r>
    </w:p>
    <w:p>
      <w:pPr>
        <w:pStyle w:val="ListBullet"/>
        <w:keepNext/>
        <w:spacing w:before="0" w:after="20" w:line="276" w:lineRule="auto"/>
        <w:ind w:left="259"/>
        <w:jc w:val="left"/>
      </w:pPr>
      <w:r>
        <w:rPr>
          <w:rFonts w:ascii="EB Garamond" w:hAnsi="EB Garamond"/>
          <w:b w:val="0"/>
          <w:sz w:val="22"/>
        </w:rPr>
        <w:t>Built automated weekly reporting across 10+ channels using Python, Databricks, SQL, blended Excel data, and Funnel.io to improve accuracy and decision speed.</w:t>
      </w:r>
    </w:p>
    <w:p>
      <w:pPr>
        <w:pStyle w:val="ListBullet"/>
        <w:spacing w:before="0" w:after="20" w:line="276" w:lineRule="auto"/>
        <w:ind w:left="259"/>
        <w:jc w:val="left"/>
      </w:pPr>
      <w:r>
        <w:rPr>
          <w:rFonts w:ascii="EB Garamond" w:hAnsi="EB Garamond"/>
          <w:b w:val="0"/>
          <w:sz w:val="22"/>
        </w:rPr>
        <w:t>Built complex Tableau dashboards for paid search and helped convert existing Power BI reporting to Tableau.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8928"/>
        <w:gridCol w:w="1872"/>
      </w:tblGrid>
      <w:tr>
        <w:tc>
          <w:tcPr>
            <w:tcW w:type="dxa" w:w="8928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keepNext/>
              <w:spacing w:before="0" w:after="0"/>
            </w:pPr>
            <w:r>
              <w:rPr>
                <w:b/>
                <w:sz w:val="21"/>
              </w:rPr>
              <w:t>Director of Digital Marketing - GRIP6 - Midvale, UT</w:t>
            </w:r>
          </w:p>
        </w:tc>
        <w:tc>
          <w:tcPr>
            <w:tcW w:type="dxa" w:w="1872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keepNext/>
              <w:spacing w:before="0" w:after="0"/>
              <w:jc w:val="right"/>
            </w:pPr>
            <w:r>
              <w:rPr>
                <w:sz w:val="21"/>
              </w:rPr>
              <w:t>May 2022–Jan 2023</w:t>
            </w:r>
          </w:p>
        </w:tc>
      </w:tr>
    </w:tbl>
    <w:p>
      <w:pPr>
        <w:pStyle w:val="ListBullet"/>
        <w:keepNext/>
        <w:spacing w:before="0" w:after="20" w:line="276" w:lineRule="auto"/>
        <w:ind w:left="259"/>
        <w:jc w:val="left"/>
      </w:pPr>
      <w:r>
        <w:rPr>
          <w:rFonts w:ascii="EB Garamond" w:hAnsi="EB Garamond"/>
          <w:b w:val="0"/>
          <w:sz w:val="22"/>
        </w:rPr>
        <w:t>Increased monthly volume fourfold while improving ROAS from 1.5 to 3.5 through bidding strategy, audience analysis, campaign testing, budget allocation, and conversion review.</w:t>
      </w:r>
    </w:p>
    <w:p>
      <w:pPr>
        <w:pStyle w:val="ListBullet"/>
        <w:keepNext/>
        <w:spacing w:before="0" w:after="20" w:line="276" w:lineRule="auto"/>
        <w:ind w:left="259"/>
        <w:jc w:val="left"/>
      </w:pPr>
      <w:r>
        <w:rPr>
          <w:rFonts w:ascii="EB Garamond" w:hAnsi="EB Garamond"/>
          <w:b w:val="0"/>
          <w:sz w:val="22"/>
        </w:rPr>
        <w:t>Configured GA4 and Google Tag Manager measurement and built Looker Studio KPI dashboards for campaign pacing, website performance, inventory planning, and leadership decisions.</w:t>
      </w:r>
    </w:p>
    <w:p>
      <w:pPr>
        <w:pStyle w:val="ListBullet"/>
        <w:spacing w:before="0" w:after="20" w:line="276" w:lineRule="auto"/>
        <w:ind w:left="259"/>
        <w:jc w:val="left"/>
      </w:pPr>
      <w:r>
        <w:rPr>
          <w:rFonts w:ascii="EB Garamond" w:hAnsi="EB Garamond"/>
          <w:b w:val="0"/>
          <w:sz w:val="22"/>
        </w:rPr>
        <w:t>Consulted on SEO best practices and on-page optimization and coordinated marketing priorities with web, operations, creative, and other stakeholders.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8928"/>
        <w:gridCol w:w="1872"/>
      </w:tblGrid>
      <w:tr>
        <w:tc>
          <w:tcPr>
            <w:tcW w:type="dxa" w:w="8928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keepNext/>
              <w:spacing w:before="0" w:after="0"/>
            </w:pPr>
            <w:r>
              <w:rPr>
                <w:b/>
                <w:sz w:val="21"/>
              </w:rPr>
              <w:t>Digital Marketing Manager - TravelPass Group - South Jordan, UT</w:t>
            </w:r>
          </w:p>
        </w:tc>
        <w:tc>
          <w:tcPr>
            <w:tcW w:type="dxa" w:w="1872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keepNext/>
              <w:spacing w:before="0" w:after="0"/>
              <w:jc w:val="right"/>
            </w:pPr>
            <w:r>
              <w:rPr>
                <w:sz w:val="21"/>
              </w:rPr>
              <w:t>Aug 2020–Apr 2022</w:t>
            </w:r>
          </w:p>
        </w:tc>
      </w:tr>
    </w:tbl>
    <w:p>
      <w:pPr>
        <w:pStyle w:val="ListBullet"/>
        <w:keepNext/>
        <w:spacing w:before="0" w:after="20" w:line="276" w:lineRule="auto"/>
        <w:ind w:left="259"/>
        <w:jc w:val="left"/>
      </w:pPr>
      <w:r>
        <w:rPr>
          <w:rFonts w:ascii="EB Garamond" w:hAnsi="EB Garamond"/>
          <w:b w:val="0"/>
          <w:sz w:val="22"/>
        </w:rPr>
        <w:t>Managed up to $30 million per month in paid media with a four-person team at TravelPass Group, supporting high-volume account operations and disciplined budget oversight.</w:t>
      </w:r>
    </w:p>
    <w:p>
      <w:pPr>
        <w:pStyle w:val="ListBullet"/>
        <w:keepNext/>
        <w:spacing w:before="0" w:after="20" w:line="276" w:lineRule="auto"/>
        <w:ind w:left="259"/>
        <w:jc w:val="left"/>
      </w:pPr>
      <w:r>
        <w:rPr>
          <w:rFonts w:ascii="EB Garamond" w:hAnsi="EB Garamond"/>
          <w:b w:val="0"/>
          <w:sz w:val="22"/>
        </w:rPr>
        <w:t>Converted and interpreted JSON results to data-mine SERP</w:t>
      </w:r>
    </w:p>
    <w:p>
      <w:pPr>
        <w:pStyle w:val="ListBullet"/>
        <w:spacing w:before="0" w:after="20" w:line="276" w:lineRule="auto"/>
        <w:ind w:left="259"/>
        <w:jc w:val="left"/>
      </w:pPr>
      <w:r>
        <w:rPr>
          <w:rFonts w:ascii="EB Garamond" w:hAnsi="EB Garamond"/>
          <w:b w:val="0"/>
          <w:sz w:val="22"/>
        </w:rPr>
        <w:t>Conducted competitor research using Python web scraping.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8928"/>
        <w:gridCol w:w="1872"/>
      </w:tblGrid>
      <w:tr>
        <w:tc>
          <w:tcPr>
            <w:tcW w:type="dxa" w:w="8928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keepNext/>
              <w:spacing w:before="0" w:after="0"/>
            </w:pPr>
            <w:r>
              <w:rPr>
                <w:b/>
                <w:sz w:val="21"/>
              </w:rPr>
              <w:t>Director of E-Commerce/Marketing - Intercon Inc - Salt Lake City, UT</w:t>
            </w:r>
          </w:p>
        </w:tc>
        <w:tc>
          <w:tcPr>
            <w:tcW w:type="dxa" w:w="1872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keepNext/>
              <w:spacing w:before="0" w:after="0"/>
              <w:jc w:val="right"/>
            </w:pPr>
            <w:r>
              <w:rPr>
                <w:sz w:val="21"/>
              </w:rPr>
              <w:t>Feb 2018–Feb 2020</w:t>
            </w:r>
          </w:p>
        </w:tc>
      </w:tr>
    </w:tbl>
    <w:p>
      <w:pPr>
        <w:pStyle w:val="ListBullet"/>
        <w:keepNext/>
        <w:spacing w:before="0" w:after="20" w:line="276" w:lineRule="auto"/>
        <w:ind w:left="259"/>
        <w:jc w:val="left"/>
      </w:pPr>
      <w:r>
        <w:rPr>
          <w:rFonts w:ascii="EB Garamond" w:hAnsi="EB Garamond"/>
          <w:b w:val="0"/>
          <w:sz w:val="22"/>
        </w:rPr>
        <w:t>Directed digital marketing and e-commerce for a large B2B distributor, coordinating execution and reporting across marketing, sales, operations, finance, IT, and product teams.</w:t>
      </w:r>
    </w:p>
    <w:p>
      <w:pPr>
        <w:pStyle w:val="ListBullet"/>
        <w:keepNext/>
        <w:spacing w:before="0" w:after="20" w:line="276" w:lineRule="auto"/>
        <w:ind w:left="259"/>
        <w:jc w:val="left"/>
      </w:pPr>
      <w:r>
        <w:rPr>
          <w:rFonts w:ascii="EB Garamond" w:hAnsi="EB Garamond"/>
          <w:b w:val="0"/>
          <w:sz w:val="22"/>
        </w:rPr>
        <w:t>Served as a technology, marketing, cultural-change, team, and thought leader while coordinating with IT, Operations, Finance, Product Development, HR, Sales, and other department heads.</w:t>
      </w:r>
    </w:p>
    <w:p>
      <w:pPr>
        <w:pStyle w:val="ListBullet"/>
        <w:spacing w:before="0" w:after="20" w:line="276" w:lineRule="auto"/>
        <w:ind w:left="259"/>
        <w:jc w:val="left"/>
      </w:pPr>
      <w:r>
        <w:rPr>
          <w:rFonts w:ascii="EB Garamond" w:hAnsi="EB Garamond"/>
          <w:b w:val="0"/>
          <w:sz w:val="22"/>
        </w:rPr>
        <w:t>Maintained marketing databases, financial reporting, and cross-channel systems that improved budget visibility, data consistency, collaboration, and decision-making.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8928"/>
        <w:gridCol w:w="1872"/>
      </w:tblGrid>
      <w:tr>
        <w:tc>
          <w:tcPr>
            <w:tcW w:type="dxa" w:w="8928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keepNext/>
              <w:spacing w:before="0" w:after="0"/>
            </w:pPr>
            <w:r>
              <w:rPr>
                <w:b/>
                <w:sz w:val="21"/>
              </w:rPr>
              <w:t>SEM Manager/Project Manager - The Infinite Agency - Dallas, TX</w:t>
            </w:r>
          </w:p>
        </w:tc>
        <w:tc>
          <w:tcPr>
            <w:tcW w:type="dxa" w:w="1872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keepNext/>
              <w:spacing w:before="0" w:after="0"/>
              <w:jc w:val="right"/>
            </w:pPr>
            <w:r>
              <w:rPr>
                <w:sz w:val="21"/>
              </w:rPr>
              <w:t>Sep 2016–Feb 2018</w:t>
            </w:r>
          </w:p>
        </w:tc>
      </w:tr>
    </w:tbl>
    <w:p>
      <w:pPr>
        <w:pStyle w:val="ListBullet"/>
        <w:keepNext/>
        <w:spacing w:before="0" w:after="20" w:line="276" w:lineRule="auto"/>
        <w:ind w:left="259"/>
        <w:jc w:val="left"/>
      </w:pPr>
      <w:r>
        <w:rPr>
          <w:rFonts w:ascii="EB Garamond" w:hAnsi="EB Garamond"/>
          <w:b w:val="0"/>
          <w:sz w:val="22"/>
        </w:rPr>
        <w:t>Managed 75+ Google Ads accounts and more than $276K in monthly spend across search, display, mobile, remarketing, YouTube, lead generation, and multi-channel client programs.</w:t>
      </w:r>
    </w:p>
    <w:p>
      <w:pPr>
        <w:pStyle w:val="ListBullet"/>
        <w:keepNext/>
        <w:spacing w:before="0" w:after="20" w:line="276" w:lineRule="auto"/>
        <w:ind w:left="259"/>
        <w:jc w:val="left"/>
      </w:pPr>
      <w:r>
        <w:rPr>
          <w:rFonts w:ascii="EB Garamond" w:hAnsi="EB Garamond"/>
          <w:b w:val="0"/>
          <w:sz w:val="22"/>
        </w:rPr>
        <w:t>Built Funnel.io reporting pipelines and presented consolidated performance data in Google Data/Looker Studio.</w:t>
      </w:r>
    </w:p>
    <w:p>
      <w:pPr>
        <w:pStyle w:val="ListBullet"/>
        <w:spacing w:before="0" w:after="20" w:line="276" w:lineRule="auto"/>
        <w:ind w:left="259"/>
        <w:jc w:val="left"/>
      </w:pPr>
      <w:r>
        <w:rPr>
          <w:rFonts w:ascii="EB Garamond" w:hAnsi="EB Garamond"/>
          <w:b w:val="0"/>
          <w:sz w:val="22"/>
        </w:rPr>
        <w:t>Used industry-leading analytical tools to study account performance and make data-driven recommendations.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8928"/>
        <w:gridCol w:w="1872"/>
      </w:tblGrid>
      <w:tr>
        <w:tc>
          <w:tcPr>
            <w:tcW w:type="dxa" w:w="8928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keepNext/>
              <w:spacing w:before="0" w:after="0"/>
            </w:pPr>
            <w:r>
              <w:rPr>
                <w:b/>
                <w:sz w:val="21"/>
              </w:rPr>
              <w:t>E-Commerce Manager - LifeSpan Fitness - Salt Lake City, UT</w:t>
            </w:r>
          </w:p>
        </w:tc>
        <w:tc>
          <w:tcPr>
            <w:tcW w:type="dxa" w:w="1872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keepNext/>
              <w:spacing w:before="0" w:after="0"/>
              <w:jc w:val="right"/>
            </w:pPr>
            <w:r>
              <w:rPr>
                <w:sz w:val="21"/>
              </w:rPr>
              <w:t>Jul 2014–Sep 2016</w:t>
            </w:r>
          </w:p>
        </w:tc>
      </w:tr>
    </w:tbl>
    <w:p>
      <w:pPr>
        <w:pStyle w:val="ListBullet"/>
        <w:keepNext/>
        <w:spacing w:before="0" w:after="20" w:line="276" w:lineRule="auto"/>
        <w:ind w:left="259"/>
        <w:jc w:val="left"/>
      </w:pPr>
      <w:r>
        <w:rPr>
          <w:rFonts w:ascii="EB Garamond" w:hAnsi="EB Garamond"/>
          <w:b w:val="0"/>
          <w:sz w:val="22"/>
        </w:rPr>
        <w:t>Managed approximately $400,000 in media budget that generated more than $9 million in revenue, representing approximately 35% of total company revenue.</w:t>
      </w:r>
    </w:p>
    <w:p>
      <w:pPr>
        <w:pStyle w:val="ListBullet"/>
        <w:keepNext/>
        <w:spacing w:before="0" w:after="20" w:line="276" w:lineRule="auto"/>
        <w:ind w:left="259"/>
        <w:jc w:val="left"/>
      </w:pPr>
      <w:r>
        <w:rPr>
          <w:rFonts w:ascii="EB Garamond" w:hAnsi="EB Garamond"/>
          <w:b w:val="0"/>
          <w:sz w:val="22"/>
        </w:rPr>
        <w:t>Created annual projections and KPI reporting with senior leadership and used platform, analytics, Magento, accounting, and competitive data to guide budget and campaign decisions.</w:t>
      </w:r>
    </w:p>
    <w:p>
      <w:pPr>
        <w:pStyle w:val="ListBullet"/>
        <w:spacing w:before="0" w:after="20" w:line="276" w:lineRule="auto"/>
        <w:ind w:left="259"/>
        <w:jc w:val="left"/>
      </w:pPr>
      <w:r>
        <w:rPr>
          <w:rFonts w:ascii="EB Garamond" w:hAnsi="EB Garamond"/>
          <w:b w:val="0"/>
          <w:sz w:val="22"/>
        </w:rPr>
        <w:t>Conducted competitive analysis and used Excel, Google Ads Editor, Bing Ads Editor, and Amazon Premium Analytics for advanced performance analysis.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8928"/>
        <w:gridCol w:w="1872"/>
      </w:tblGrid>
      <w:tr>
        <w:tc>
          <w:tcPr>
            <w:tcW w:type="dxa" w:w="8928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keepNext/>
              <w:spacing w:before="0" w:after="0"/>
            </w:pPr>
            <w:r>
              <w:rPr>
                <w:b/>
                <w:sz w:val="21"/>
              </w:rPr>
              <w:t>Director, Marketing Strategy &amp; Development - Bowen Law Professional Group - Salt Lake City, UT</w:t>
            </w:r>
          </w:p>
        </w:tc>
        <w:tc>
          <w:tcPr>
            <w:tcW w:type="dxa" w:w="1872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keepNext/>
              <w:spacing w:before="0" w:after="0"/>
              <w:jc w:val="right"/>
            </w:pPr>
            <w:r>
              <w:rPr>
                <w:sz w:val="21"/>
              </w:rPr>
              <w:t>Jan 2009–Jun 2013</w:t>
            </w:r>
          </w:p>
        </w:tc>
      </w:tr>
    </w:tbl>
    <w:p>
      <w:pPr>
        <w:pStyle w:val="ListBullet"/>
        <w:keepNext/>
        <w:spacing w:before="0" w:after="20" w:line="276" w:lineRule="auto"/>
        <w:ind w:left="259"/>
        <w:jc w:val="left"/>
      </w:pPr>
      <w:r>
        <w:rPr>
          <w:rFonts w:ascii="EB Garamond" w:hAnsi="EB Garamond"/>
          <w:b w:val="0"/>
          <w:sz w:val="22"/>
        </w:rPr>
        <w:t>Converted paper forms into electronic, interactive formats using Adobe Acrobat and LiveCycle, increasing the speed and quantity of market-data acquisition.</w:t>
      </w:r>
    </w:p>
    <w:p>
      <w:pPr>
        <w:pStyle w:val="ListBullet"/>
        <w:keepNext/>
        <w:spacing w:before="0" w:after="20" w:line="276" w:lineRule="auto"/>
        <w:ind w:left="259"/>
        <w:jc w:val="left"/>
      </w:pPr>
      <w:r>
        <w:rPr>
          <w:rFonts w:ascii="EB Garamond" w:hAnsi="EB Garamond"/>
          <w:b w:val="0"/>
          <w:sz w:val="22"/>
        </w:rPr>
        <w:t>Developed and managed content strategy covering timing, content type, placement across blogs/mail/email/web, content focus, and personalization.</w:t>
      </w:r>
    </w:p>
    <w:p>
      <w:pPr>
        <w:pStyle w:val="ListBullet"/>
        <w:spacing w:before="0" w:after="20" w:line="276" w:lineRule="auto"/>
        <w:ind w:left="259"/>
        <w:jc w:val="left"/>
      </w:pPr>
      <w:r>
        <w:rPr>
          <w:rFonts w:ascii="EB Garamond" w:hAnsi="EB Garamond"/>
          <w:b w:val="0"/>
          <w:sz w:val="22"/>
        </w:rPr>
        <w:t>Conducted comprehensive market research and helped persuade management to add new services; worked with leadership to create tax and finance departments that together contributed more than 25% of firm revenue.</w:t>
      </w:r>
    </w:p>
    <w:p>
      <w:pPr>
        <w:keepNext/>
        <w:spacing w:before="100" w:after="40" w:line="276" w:lineRule="auto"/>
        <w:jc w:val="left"/>
        <w:pBdr>
          <w:bottom w:val="single" w:sz="6" w:color="556B2F"/>
        </w:pBdr>
      </w:pPr>
      <w:r>
        <w:rPr>
          <w:rFonts w:ascii="EB Garamond" w:hAnsi="EB Garamond"/>
          <w:b w:val="0"/>
          <w:color w:val="556B2F"/>
          <w:sz w:val="22"/>
        </w:rPr>
        <w:t>TOOLS &amp; PLATFORMS</w:t>
      </w:r>
    </w:p>
    <w:p>
      <w:pPr>
        <w:spacing w:before="0" w:after="40" w:line="276" w:lineRule="auto"/>
        <w:jc w:val="left"/>
      </w:pPr>
      <w:r>
        <w:rPr>
          <w:rFonts w:ascii="EB Garamond" w:hAnsi="EB Garamond"/>
          <w:b w:val="0"/>
          <w:sz w:val="22"/>
        </w:rPr>
        <w:t>Google Ads • Claude • Google Tag Manager • Google Search Console • Google Ads Editor • Google Ads API • Microsoft Ads • Google Analytics 4 • Bing Ads Editor • Meta Ads</w:t>
      </w:r>
    </w:p>
    <w:p>
      <w:pPr>
        <w:keepNext/>
        <w:spacing w:before="100" w:after="40" w:line="276" w:lineRule="auto"/>
        <w:jc w:val="left"/>
        <w:pBdr>
          <w:bottom w:val="single" w:sz="6" w:color="556B2F"/>
        </w:pBdr>
      </w:pPr>
      <w:r>
        <w:rPr>
          <w:rFonts w:ascii="EB Garamond" w:hAnsi="EB Garamond"/>
          <w:b w:val="0"/>
          <w:color w:val="556B2F"/>
          <w:sz w:val="22"/>
        </w:rPr>
        <w:t>EDUCATION &amp; CERTIFICATIONS</w:t>
      </w:r>
    </w:p>
    <w:p>
      <w:pPr>
        <w:spacing w:before="0" w:after="20" w:line="276" w:lineRule="auto"/>
        <w:jc w:val="left"/>
      </w:pPr>
      <w:r>
        <w:rPr>
          <w:rFonts w:ascii="EB Garamond" w:hAnsi="EB Garamond"/>
          <w:b w:val="0"/>
          <w:sz w:val="22"/>
        </w:rPr>
        <w:t>Brigham Young University - Business Management degree - Marketing emphasis, 2008.</w:t>
      </w:r>
    </w:p>
    <w:p>
      <w:pPr>
        <w:spacing w:before="0" w:after="0" w:line="276" w:lineRule="auto"/>
        <w:jc w:val="left"/>
      </w:pPr>
      <w:r>
        <w:rPr>
          <w:rFonts w:ascii="EB Garamond" w:hAnsi="EB Garamond"/>
          <w:b w:val="0"/>
          <w:sz w:val="22"/>
        </w:rPr>
        <w:t>Certifications: Google Ads / Google AdWords; Google Analytics; Microsoft Ads / Bing Ads; Facebook Blueprint; Amazon Marketing Services (AMS)</w:t>
      </w:r>
    </w:p>
    <w:sectPr w:rsidR="00FC693F" w:rsidRPr="0006063C" w:rsidSect="00034616">
      <w:pgSz w:w="12240" w:h="15840"/>
      <w:pgMar w:top="691" w:right="720" w:bottom="691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276" w:lineRule="auto" w:after="0"/>
    </w:pPr>
    <w:rPr>
      <w:rFonts w:ascii="EB Garamond" w:hAnsi="EB Garamond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  <dc:identifier>gecko-job:eab641d1-724d-459a-80a6-108e3e804548</dc:identifier>
</cp:coreProperties>
</file>