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marketer with a practical background in account strategy, campaign delivery, and technical implementation. Managed up to $30 million per month in paid media with a four-person team, combining account operations with budget oversight.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PPC efforts across Google Ads and Microsoft/Bing 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Search Console • Google Ads Editor • Meta Ads • Google Ads API • Google Tag Manager • Bing Ads Editor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gecko-job:523ef870bb500954</dc:identifier>
</cp:coreProperties>
</file>