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Search Console • Google Ads Editor • Meta Ads • Google Ads API • Microsoft Ads • Google Analytics 4 • Google Tag Manager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gecko-job:b738fc85a7b05a40</dc:identifier>
</cp:coreProperties>
</file>